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0"/>
        <w:jc w:val="both"/>
        <w:textAlignment w:val="center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0"/>
        <w:jc w:val="center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bdr w:val="none" w:color="auto" w:sz="0" w:space="0"/>
          <w:lang w:val="en-US" w:eastAsia="zh-CN" w:bidi="ar"/>
        </w:rPr>
        <w:t>健康中国行动知行大赛医疗卫生机构专场线下竞赛总体方案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健康中国行动知行大赛医疗卫生机构专场线下竞赛分为预选赛（18强角逐赛）、晋级赛（18进12）、半决赛（12进3）、总决赛（冠军争夺赛）四个阶段，从晋级赛开始共录制10场线下节目。每轮对决由各省战队自行选派3人参加线下竞技比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一、预选赛（18强角逐赛）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各省战队齐聚北京，参加全国预选赛。预选赛包括展示赛、专业赛两个轮次。每轮比拼结束后，由专业评审团点评打分，总分排名前18名的战队获得晋级赛名额。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1.战队科普展示。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各省战队分别上台表演1-2分钟的健康科普节目。节目形式自行设计，包括但不限于：小短剧、绕口令、三句半、歌曲、相声、演讲、脱口秀等。专业评审团根据各战队表演内容，从科普性、内容性、传播性等角度分别打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2.健康知识答题。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各省战队选手以试卷答题的形式,同步作答相同题目。答题完毕后，选手前往演播厅进行问答互动，由主持人邀请选手对考题内容进行健康知识补充。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二、晋级赛（18进12）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预选赛获胜的18支队伍分为6期节目，每期由3支战队进行竞赛。晋级赛围绕健康中国行动15个专项行动进行出题，采取积分方式，每队每轮完成答题后均有一定积分，3个战队中最终积分排名前两位的队伍获胜晋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1.常识必答。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本轮的题目是常识题。遴选跟生活息息相关的题目，解答生活中最常出现的健康问题，例如烫伤、减重、合理膳食、优生优育等。本轮的题型是选择题。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2.急救轮答。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本轮的题目是急救题。列举生活中最常发生的急救知识作为题目，通过节目的科普，让观众掌握重要的急救知识，防患于未然。本轮的题型是选择题，每队3名选手轮流出战，各队同时回答1道题，回答正确则继续回答下一题，回答不出或错误会失去1名选手，换下一位选手继续答题，直至场上只剩1名选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3.险中求胜。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本轮的题目包含常识题、急救题、实操题、真人真事题等。通过时下热点，让大众从真实的案例中汲取教训，注意健康问题，掌握健康知识。本轮的题型是风险题。题目的难度随分值的提高而升级，各队依次轮答，先选择题分，答对增加、答错扣除相应分数。答错后专家针对题目，给出正确解答。各组出战顺序选择方式：身体素质大考验——设置考查身体素质的小游戏，例如：平板支撑、闭眼单腿站、斗鸡、承重俯卧撑等。获胜队伍即获得优先选择资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4.逆转乾坤。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本轮公布本场竞赛成绩。先公布三轮结束后各战队的积分及排名情况。再公布各省线上答题普及率、平均分进行加分。根据总分，决出最后赢家。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三、半决赛（12进3）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进入半决赛的12支队伍分为3期节目，每期节目4支队伍进行竞赛，最终各期第1名进入总决赛。半决赛重点围绕心脑血管疾病防治行动、慢性呼吸系统疾病防治行动、癌症防治行动、糖尿病防治行动、传染病及地方病防控行动进行出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1.常识必答。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同晋级赛。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2.急救轮答。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同晋级赛。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3.险中求胜。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同晋级赛。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4.逆转乾坤。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同晋级赛。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四、总决赛（冠军争夺赛）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总决赛围绕健康中国行动15个专项行动进行出题。进入总决赛的3支战队，通过多轮比拼，最终角逐出本次大赛的冠、亚、季军。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1.网红大V介绍+技能抽签。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邀请健康科普领域3名具有人气、知识丰富的网红大V来到总决赛现场，并分别加入3支战队，助力全国前三强战队赢得冠军席位。每名网红大V进入战队前，有权抽取技能卡一张。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2.常识必答。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同晋级赛。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3.急救轮答。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同晋级赛。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4.险中求胜。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同晋级赛。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5.情感对碰。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本轮题目类型为问答题。这些问题有关情商和心理健康等。选手基于对问题的理解和个人不同的想法，进行陈述和作答，再由专家进行点评。通过题目内容引导大众正确认识心理健康等问题，以现场话题互动助力提升全民健康素养水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2"/>
        <w:jc w:val="both"/>
        <w:textAlignment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6.逆转乾坤。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同晋级赛。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3D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2022-03-08T12:34:20Z</dcterms:created>
  <dc:creator>hp</dc:creator>
  <cp:lastModifiedBy>hp</cp:lastModifiedBy>
  <dcterms:modified xsi:type="dcterms:W3CDTF">2022-03-08T12:34:58Z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40B893568B5A40CAB299A2246950D26C</vt:lpwstr>
  </property>
</Properties>
</file>