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60" w:lineRule="exac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</w:rPr>
        <w:t>4</w:t>
      </w:r>
    </w:p>
    <w:p>
      <w:pPr>
        <w:pStyle w:val="2"/>
        <w:spacing w:line="560" w:lineRule="exact"/>
        <w:jc w:val="center"/>
        <w:rPr>
          <w:rFonts w:ascii="Times New Roman" w:hAnsi="Times New Roman" w:eastAsia="楷体_GB2312"/>
          <w:color w:val="000000"/>
          <w:sz w:val="32"/>
          <w:szCs w:val="32"/>
        </w:rPr>
      </w:pPr>
      <w:r>
        <w:rPr>
          <w:rFonts w:ascii="Times New Roman" w:hAnsi="华文中宋" w:eastAsia="华文中宋"/>
          <w:b/>
          <w:bCs/>
          <w:sz w:val="32"/>
          <w:szCs w:val="32"/>
        </w:rPr>
        <w:t>追责问责情况统计表</w:t>
      </w:r>
      <w:r>
        <w:rPr>
          <w:rFonts w:hint="eastAsia" w:hAnsi="华文中宋" w:eastAsia="华文中宋"/>
          <w:b/>
          <w:bCs/>
          <w:sz w:val="32"/>
          <w:szCs w:val="32"/>
        </w:rPr>
        <w:t>（煤矿、非煤矿山分开填写）</w:t>
      </w:r>
    </w:p>
    <w:p>
      <w:pPr>
        <w:pStyle w:val="3"/>
        <w:widowControl w:val="0"/>
        <w:spacing w:before="0" w:beforeAutospacing="0" w:after="0" w:afterAutospacing="0" w:line="360" w:lineRule="auto"/>
        <w:ind w:right="-34" w:rightChars="-16"/>
        <w:jc w:val="right"/>
        <w:rPr>
          <w:rFonts w:ascii="Times New Roman" w:hAnsi="Times New Roman" w:eastAsia="楷体_GB2312" w:cs="Times New Roman"/>
          <w:color w:val="000000"/>
        </w:rPr>
      </w:pPr>
    </w:p>
    <w:p>
      <w:pPr>
        <w:pStyle w:val="3"/>
        <w:widowControl w:val="0"/>
        <w:spacing w:before="0" w:beforeAutospacing="0" w:after="0" w:afterAutospacing="0" w:line="360" w:lineRule="auto"/>
        <w:ind w:right="-34" w:rightChars="-16"/>
        <w:jc w:val="center"/>
        <w:rPr>
          <w:rFonts w:ascii="楷体" w:hAnsi="楷体" w:eastAsia="楷体" w:cs="Times New Roman"/>
          <w:color w:val="000000"/>
        </w:rPr>
      </w:pPr>
      <w:r>
        <w:rPr>
          <w:rFonts w:ascii="楷体" w:hAnsi="楷体" w:eastAsia="楷体" w:cs="Times New Roman"/>
          <w:color w:val="000000"/>
        </w:rPr>
        <w:t>填表单位（盖章）：                                                              统计截止日期：</w:t>
      </w:r>
      <w:r>
        <w:rPr>
          <w:rFonts w:hint="eastAsia" w:ascii="楷体" w:hAnsi="楷体" w:eastAsia="楷体" w:cs="Times New Roman"/>
          <w:color w:val="000000"/>
        </w:rPr>
        <w:t xml:space="preserve">   </w:t>
      </w:r>
      <w:r>
        <w:rPr>
          <w:rFonts w:ascii="楷体" w:hAnsi="楷体" w:eastAsia="楷体" w:cs="Times New Roman"/>
          <w:color w:val="000000"/>
        </w:rPr>
        <w:t>年</w:t>
      </w:r>
      <w:r>
        <w:rPr>
          <w:rFonts w:hint="eastAsia" w:ascii="楷体" w:hAnsi="楷体" w:eastAsia="楷体" w:cs="Times New Roman"/>
          <w:color w:val="000000"/>
        </w:rPr>
        <w:t xml:space="preserve">   </w:t>
      </w:r>
      <w:r>
        <w:rPr>
          <w:rFonts w:ascii="楷体" w:hAnsi="楷体" w:eastAsia="楷体" w:cs="Times New Roman"/>
          <w:color w:val="000000"/>
        </w:rPr>
        <w:t>月</w:t>
      </w:r>
      <w:r>
        <w:rPr>
          <w:rFonts w:hint="eastAsia" w:ascii="楷体" w:hAnsi="楷体" w:eastAsia="楷体" w:cs="Times New Roman"/>
          <w:color w:val="000000"/>
        </w:rPr>
        <w:t xml:space="preserve">  </w:t>
      </w:r>
      <w:r>
        <w:rPr>
          <w:rFonts w:ascii="楷体" w:hAnsi="楷体" w:eastAsia="楷体" w:cs="Times New Roman"/>
          <w:color w:val="000000"/>
        </w:rPr>
        <w:t>日</w:t>
      </w:r>
    </w:p>
    <w:tbl>
      <w:tblPr>
        <w:tblStyle w:val="4"/>
        <w:tblW w:w="138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1290"/>
        <w:gridCol w:w="1313"/>
        <w:gridCol w:w="1276"/>
        <w:gridCol w:w="1275"/>
        <w:gridCol w:w="1134"/>
        <w:gridCol w:w="1134"/>
        <w:gridCol w:w="1134"/>
        <w:gridCol w:w="1418"/>
        <w:gridCol w:w="1559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  <w:jc w:val="center"/>
        </w:trPr>
        <w:tc>
          <w:tcPr>
            <w:tcW w:w="3548" w:type="dxa"/>
            <w:gridSpan w:val="3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约谈</w:t>
            </w:r>
          </w:p>
        </w:tc>
        <w:tc>
          <w:tcPr>
            <w:tcW w:w="5953" w:type="dxa"/>
            <w:gridSpan w:val="5"/>
            <w:noWrap w:val="0"/>
            <w:vAlign w:val="center"/>
          </w:tcPr>
          <w:p>
            <w:pPr>
              <w:pStyle w:val="3"/>
              <w:spacing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hint="eastAsia" w:ascii="Times New Roman" w:hAnsi="Times New Roman" w:eastAsia="黑体" w:cs="Times New Roman"/>
              </w:rPr>
              <w:t>对矿山</w:t>
            </w:r>
            <w:r>
              <w:rPr>
                <w:rFonts w:ascii="Times New Roman" w:hAnsi="Times New Roman" w:eastAsia="黑体" w:cs="Times New Roman"/>
              </w:rPr>
              <w:t>企业责任追究</w:t>
            </w:r>
          </w:p>
        </w:tc>
        <w:tc>
          <w:tcPr>
            <w:tcW w:w="1418" w:type="dxa"/>
            <w:vMerge w:val="restart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纳入联合惩戒对象的</w:t>
            </w:r>
            <w:r>
              <w:rPr>
                <w:rFonts w:hint="eastAsia" w:ascii="Times New Roman" w:hAnsi="Times New Roman" w:eastAsia="黑体" w:cs="Times New Roman"/>
              </w:rPr>
              <w:t>矿山</w:t>
            </w:r>
            <w:r>
              <w:rPr>
                <w:rFonts w:ascii="Times New Roman" w:hAnsi="Times New Roman" w:eastAsia="黑体" w:cs="Times New Roman"/>
              </w:rPr>
              <w:t>企业（家）</w:t>
            </w:r>
          </w:p>
        </w:tc>
        <w:tc>
          <w:tcPr>
            <w:tcW w:w="1559" w:type="dxa"/>
            <w:vMerge w:val="restart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纳入安全生产不良记录“黑名单”管理</w:t>
            </w:r>
            <w:r>
              <w:rPr>
                <w:rFonts w:hint="eastAsia" w:ascii="Times New Roman" w:hAnsi="Times New Roman" w:eastAsia="黑体" w:cs="Times New Roman"/>
              </w:rPr>
              <w:t>矿山</w:t>
            </w:r>
            <w:r>
              <w:rPr>
                <w:rFonts w:ascii="Times New Roman" w:hAnsi="Times New Roman" w:eastAsia="黑体" w:cs="Times New Roman"/>
              </w:rPr>
              <w:t>企业（家）</w:t>
            </w:r>
          </w:p>
        </w:tc>
        <w:tc>
          <w:tcPr>
            <w:tcW w:w="1418" w:type="dxa"/>
            <w:vMerge w:val="restart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曝光查处的重大隐患或违法违规行为（起）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6" w:hRule="atLeast"/>
          <w:jc w:val="center"/>
        </w:trPr>
        <w:tc>
          <w:tcPr>
            <w:tcW w:w="945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对</w:t>
            </w:r>
            <w:r>
              <w:rPr>
                <w:rFonts w:hint="eastAsia" w:ascii="Times New Roman" w:hAnsi="Times New Roman" w:eastAsia="黑体" w:cs="Times New Roman"/>
              </w:rPr>
              <w:t>矿山</w:t>
            </w:r>
            <w:r>
              <w:rPr>
                <w:rFonts w:ascii="Times New Roman" w:hAnsi="Times New Roman" w:eastAsia="黑体" w:cs="Times New Roman"/>
              </w:rPr>
              <w:t>企业（次）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对</w:t>
            </w:r>
            <w:r>
              <w:rPr>
                <w:rFonts w:hint="eastAsia" w:ascii="Times New Roman" w:hAnsi="Times New Roman" w:eastAsia="黑体" w:cs="Times New Roman"/>
              </w:rPr>
              <w:t>矿山</w:t>
            </w:r>
            <w:r>
              <w:rPr>
                <w:rFonts w:ascii="Times New Roman" w:hAnsi="Times New Roman" w:eastAsia="黑体" w:cs="Times New Roman"/>
              </w:rPr>
              <w:t>企业管理人员（人次）</w:t>
            </w:r>
          </w:p>
        </w:tc>
        <w:tc>
          <w:tcPr>
            <w:tcW w:w="1313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对地方政府及有关部门（次）</w:t>
            </w:r>
          </w:p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党政纪处理</w:t>
            </w:r>
          </w:p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（人次）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调整“五职矿长”（人次）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解聘</w:t>
            </w:r>
          </w:p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（人次）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罚款</w:t>
            </w:r>
          </w:p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（人次）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罚款</w:t>
            </w:r>
          </w:p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（万元）</w:t>
            </w:r>
          </w:p>
        </w:tc>
        <w:tc>
          <w:tcPr>
            <w:tcW w:w="1418" w:type="dxa"/>
            <w:vMerge w:val="continue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</w:p>
        </w:tc>
        <w:tc>
          <w:tcPr>
            <w:tcW w:w="1418" w:type="dxa"/>
            <w:vMerge w:val="continue"/>
            <w:noWrap w:val="0"/>
            <w:vAlign w:val="center"/>
          </w:tcPr>
          <w:p>
            <w:pPr>
              <w:pStyle w:val="3"/>
              <w:widowControl w:val="0"/>
              <w:spacing w:before="0" w:beforeAutospacing="0" w:after="0" w:afterAutospacing="0" w:line="360" w:lineRule="auto"/>
              <w:jc w:val="center"/>
              <w:rPr>
                <w:rFonts w:ascii="Times New Roman" w:hAnsi="Times New Roman" w:eastAsia="黑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  <w:jc w:val="center"/>
        </w:trPr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290" w:type="dxa"/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313" w:type="dxa"/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widowControl/>
              <w:jc w:val="left"/>
              <w:textAlignment w:val="center"/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widowControl/>
              <w:jc w:val="left"/>
              <w:textAlignment w:val="center"/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left"/>
              <w:textAlignment w:val="center"/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ind w:firstLine="210" w:firstLineChars="100"/>
              <w:jc w:val="left"/>
              <w:textAlignment w:val="center"/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left"/>
              <w:textAlignment w:val="center"/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widowControl/>
              <w:jc w:val="center"/>
              <w:textAlignment w:val="center"/>
            </w:pPr>
          </w:p>
        </w:tc>
      </w:tr>
    </w:tbl>
    <w:p>
      <w:pPr>
        <w:pStyle w:val="3"/>
        <w:widowControl w:val="0"/>
        <w:spacing w:before="0" w:beforeAutospacing="0" w:after="0" w:afterAutospacing="0" w:line="440" w:lineRule="exact"/>
        <w:rPr>
          <w:rFonts w:ascii="Times New Roman" w:hAnsi="Times New Roman" w:eastAsia="仿宋_GB2312" w:cs="Times New Roman"/>
        </w:rPr>
      </w:pPr>
      <w:r>
        <w:rPr>
          <w:rFonts w:hint="eastAsia" w:ascii="Times New Roman" w:hAnsi="Times New Roman" w:eastAsia="仿宋_GB2312" w:cs="Times New Roman"/>
        </w:rPr>
        <w:t xml:space="preserve">     </w:t>
      </w:r>
      <w:r>
        <w:rPr>
          <w:rFonts w:ascii="Times New Roman" w:hAnsi="Times New Roman" w:eastAsia="仿宋_GB2312" w:cs="Times New Roman"/>
        </w:rPr>
        <w:t>分管负责人：　　　　　      　　填表人：　　          　　　填表人电话：　　　　　             填表日期：</w:t>
      </w:r>
    </w:p>
    <w:p>
      <w:pPr>
        <w:pStyle w:val="3"/>
        <w:widowControl w:val="0"/>
        <w:spacing w:before="0" w:beforeAutospacing="0" w:after="0" w:afterAutospacing="0" w:line="440" w:lineRule="exact"/>
        <w:rPr>
          <w:rFonts w:ascii="Times New Roman" w:hAnsi="Times New Roman" w:eastAsia="仿宋_GB2312" w:cs="Times New Roman"/>
        </w:rPr>
      </w:pPr>
      <w:r>
        <w:rPr>
          <w:rFonts w:hint="eastAsia" w:ascii="Times New Roman" w:hAnsi="Times New Roman" w:eastAsia="仿宋_GB2312" w:cs="Times New Roman"/>
        </w:rPr>
        <w:t xml:space="preserve">     </w:t>
      </w:r>
      <w:r>
        <w:rPr>
          <w:rFonts w:ascii="Times New Roman" w:hAnsi="Times New Roman" w:eastAsia="仿宋_GB2312" w:cs="Times New Roman"/>
        </w:rPr>
        <w:t>备注：本表由省级煤矿安全监管部门</w:t>
      </w:r>
      <w:r>
        <w:rPr>
          <w:rFonts w:hint="eastAsia" w:ascii="Times New Roman" w:hAnsi="Times New Roman" w:eastAsia="仿宋_GB2312" w:cs="Times New Roman"/>
        </w:rPr>
        <w:t>、省级应急管理部门分别</w:t>
      </w:r>
      <w:r>
        <w:rPr>
          <w:rFonts w:ascii="Times New Roman" w:hAnsi="Times New Roman" w:eastAsia="仿宋_GB2312" w:cs="Times New Roman"/>
        </w:rPr>
        <w:t>填报，表中数据为各级安全监管部门累计汇总数据。</w:t>
      </w:r>
    </w:p>
    <w:p>
      <w:pPr>
        <w:pStyle w:val="3"/>
        <w:widowControl w:val="0"/>
        <w:spacing w:before="0" w:beforeAutospacing="0" w:after="0" w:afterAutospacing="0" w:line="440" w:lineRule="exact"/>
        <w:rPr>
          <w:rFonts w:ascii="Times New Roman" w:hAnsi="Times New Roman" w:eastAsia="仿宋_GB2312" w:cs="Times New Roman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F75D63"/>
    <w:rsid w:val="430F08B3"/>
    <w:rsid w:val="6BF75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1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326</Words>
  <Characters>326</Characters>
  <Lines>0</Lines>
  <Paragraphs>0</Paragraphs>
  <TotalTime>0</TotalTime>
  <ScaleCrop>false</ScaleCrop>
  <LinksUpToDate>false</LinksUpToDate>
  <CharactersWithSpaces>454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2022-04-20T01:50:00Z</dcterms:created>
  <dc:creator>86135</dc:creator>
  <cp:lastModifiedBy>86135</cp:lastModifiedBy>
  <dcterms:modified xsi:type="dcterms:W3CDTF">2022-04-20T01:52:03Z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DD3D42FF31C646E692A1CF5CE6F8093F</vt:lpwstr>
  </property>
  <property fmtid="{D5CDD505-2E9C-101B-9397-08002B2CF9AE}" pid="4" name="commondata">
    <vt:lpwstr>eyJoZGlkIjoiNTcwZDk5ZjU2NjQzN2VkZjNkMzc1YTFmMjY0OTJkOTUifQ==</vt:lpwstr>
  </property>
</Properties>
</file>